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A123A7" w:rsidRPr="00A123A7" w:rsidTr="00A123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United </w:t>
            </w: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States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Patent </w:t>
            </w:r>
          </w:p>
        </w:tc>
        <w:tc>
          <w:tcPr>
            <w:tcW w:w="2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h1"/>
            <w:bookmarkEnd w:id="0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5,123,899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Gall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June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23, 1992 </w:t>
            </w:r>
          </w:p>
        </w:tc>
      </w:tr>
    </w:tbl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and system </w:t>
      </w:r>
      <w:proofErr w:type="spellStart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>altering</w:t>
      </w:r>
      <w:proofErr w:type="spellEnd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7"/>
          <w:szCs w:val="27"/>
          <w:lang w:eastAsia="nl-NL"/>
        </w:rPr>
        <w:t xml:space="preserve"> </w:t>
      </w:r>
    </w:p>
    <w:p w:rsidR="00A123A7" w:rsidRPr="00A123A7" w:rsidRDefault="00A123A7" w:rsidP="00A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Abstract</w:t>
      </w:r>
    </w:p>
    <w:p w:rsidR="00A123A7" w:rsidRPr="00A123A7" w:rsidRDefault="00A123A7" w:rsidP="00A1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A system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altering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human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involves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simultaneous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application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multiple stimuli,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preferable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sounds,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several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equation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: f=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stimulus; g=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of stimulus; and n=a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positive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negative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integer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stimulus. </w:t>
      </w:r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2"/>
        <w:gridCol w:w="7960"/>
      </w:tblGrid>
      <w:tr w:rsidR="00A123A7" w:rsidRPr="00A123A7" w:rsidTr="00A123A7">
        <w:trPr>
          <w:tblCellSpacing w:w="15" w:type="dxa"/>
        </w:trPr>
        <w:tc>
          <w:tcPr>
            <w:tcW w:w="500" w:type="pct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Inventors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4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Gall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; James</w:t>
            </w: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(</w:t>
            </w: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Fountain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Hills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, AZ) 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500" w:type="pct"/>
            <w:noWrap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Family ID: </w:t>
            </w:r>
          </w:p>
        </w:tc>
        <w:tc>
          <w:tcPr>
            <w:tcW w:w="4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24576560 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500" w:type="pct"/>
            <w:noWrap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Appl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. No.: </w:t>
            </w:r>
          </w:p>
        </w:tc>
        <w:tc>
          <w:tcPr>
            <w:tcW w:w="4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07/642,439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500" w:type="pct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Filed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: </w:t>
            </w:r>
          </w:p>
        </w:tc>
        <w:tc>
          <w:tcPr>
            <w:tcW w:w="45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January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17, 1991</w:t>
            </w:r>
          </w:p>
        </w:tc>
      </w:tr>
    </w:tbl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7"/>
        <w:gridCol w:w="6395"/>
      </w:tblGrid>
      <w:tr w:rsidR="00A123A7" w:rsidRPr="00A123A7" w:rsidTr="00A123A7">
        <w:trPr>
          <w:tblCellSpacing w:w="15" w:type="dxa"/>
        </w:trPr>
        <w:tc>
          <w:tcPr>
            <w:tcW w:w="1500" w:type="pct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Current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U.S. </w:t>
            </w: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Class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3500" w:type="pct"/>
            <w:hideMark/>
          </w:tcPr>
          <w:p w:rsidR="00A123A7" w:rsidRPr="00A123A7" w:rsidRDefault="00A123A7" w:rsidP="00A1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600/28</w:t>
            </w: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; 128/905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1500" w:type="pct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Current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CPC </w:t>
            </w: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Class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: </w:t>
            </w:r>
          </w:p>
        </w:tc>
        <w:tc>
          <w:tcPr>
            <w:tcW w:w="3500" w:type="pct"/>
            <w:hideMark/>
          </w:tcPr>
          <w:p w:rsidR="00A123A7" w:rsidRPr="00A123A7" w:rsidRDefault="00A123A7" w:rsidP="00A1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A61M 21/00 (20130101); A61M 2021/0027 (20130101); A61M 2021/0033 (20130101); A61M 2021/0044 (20130101); A61M 2021/0072 (20130101); Y10S 128/905 (20130101)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1500" w:type="pct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Current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 International </w:t>
            </w:r>
            <w:proofErr w:type="spellStart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>Class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: </w:t>
            </w:r>
          </w:p>
        </w:tc>
        <w:tc>
          <w:tcPr>
            <w:tcW w:w="3500" w:type="pct"/>
            <w:hideMark/>
          </w:tcPr>
          <w:p w:rsidR="00A123A7" w:rsidRPr="00A123A7" w:rsidRDefault="00A123A7" w:rsidP="00A1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A61M 21/00 (20060101); A61M 021/00 ()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1500" w:type="pct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  <w:t xml:space="preserve">Field of Search: </w:t>
            </w:r>
          </w:p>
        </w:tc>
        <w:tc>
          <w:tcPr>
            <w:tcW w:w="3500" w:type="pct"/>
            <w:hideMark/>
          </w:tcPr>
          <w:p w:rsidR="00A123A7" w:rsidRPr="00A123A7" w:rsidRDefault="00A123A7" w:rsidP="00A123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;600/26-28 ;128/731-732,905 </w:t>
            </w:r>
          </w:p>
        </w:tc>
      </w:tr>
    </w:tbl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8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References</w:t>
      </w:r>
      <w:proofErr w:type="spellEnd"/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Cited</w:t>
      </w:r>
      <w:proofErr w:type="spellEnd"/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 </w:t>
      </w:r>
      <w:hyperlink r:id="rId4" w:history="1">
        <w:r w:rsidRPr="00A1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[</w:t>
        </w:r>
        <w:proofErr w:type="spellStart"/>
        <w:r w:rsidRPr="00A1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Referenced</w:t>
        </w:r>
        <w:proofErr w:type="spellEnd"/>
        <w:r w:rsidRPr="00A1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 xml:space="preserve"> </w:t>
        </w:r>
        <w:proofErr w:type="spellStart"/>
        <w:r w:rsidRPr="00A1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By</w:t>
        </w:r>
        <w:proofErr w:type="spellEnd"/>
        <w:r w:rsidRPr="00A123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nl-NL"/>
          </w:rPr>
          <w:t>]</w:t>
        </w:r>
      </w:hyperlink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9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 xml:space="preserve">U.S. Patent </w:t>
      </w:r>
      <w:proofErr w:type="spellStart"/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Documents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9"/>
        <w:gridCol w:w="3014"/>
        <w:gridCol w:w="3119"/>
      </w:tblGrid>
      <w:tr w:rsidR="00A123A7" w:rsidRPr="00A123A7" w:rsidTr="00A123A7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65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  <w:tc>
          <w:tcPr>
            <w:tcW w:w="1700" w:type="pct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</w:p>
        </w:tc>
      </w:tr>
      <w:tr w:rsidR="00A123A7" w:rsidRPr="00A123A7" w:rsidTr="00A1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5" w:history="1">
              <w:r w:rsidRPr="00A12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3576185</w:t>
              </w:r>
            </w:hyperlink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April 1971</w:t>
            </w:r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Schulz</w:t>
            </w:r>
            <w:proofErr w:type="spellEnd"/>
          </w:p>
        </w:tc>
      </w:tr>
      <w:tr w:rsidR="00A123A7" w:rsidRPr="00A123A7" w:rsidTr="00A1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6" w:history="1">
              <w:r w:rsidRPr="00A12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3762396</w:t>
              </w:r>
            </w:hyperlink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October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1973</w:t>
            </w:r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Ballentine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et al.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7" w:history="1">
              <w:r w:rsidRPr="00A12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4227516</w:t>
              </w:r>
            </w:hyperlink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October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1980</w:t>
            </w:r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Meland</w:t>
            </w:r>
            <w:proofErr w:type="spellEnd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et al.</w:t>
            </w:r>
          </w:p>
        </w:tc>
      </w:tr>
      <w:tr w:rsidR="00A123A7" w:rsidRPr="00A123A7" w:rsidTr="00A1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hyperlink r:id="rId8" w:history="1">
              <w:r w:rsidRPr="00A123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nl-NL"/>
                </w:rPr>
                <w:t>4834701</w:t>
              </w:r>
            </w:hyperlink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May 1989</w:t>
            </w:r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A123A7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Masaki</w:t>
            </w:r>
            <w:proofErr w:type="spellEnd"/>
          </w:p>
        </w:tc>
      </w:tr>
      <w:tr w:rsidR="00A123A7" w:rsidRPr="00A123A7" w:rsidTr="00A123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123A7" w:rsidRPr="00A123A7" w:rsidRDefault="00A123A7" w:rsidP="00A1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Primary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Examiner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: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Kamm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William E.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Assistant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Examiner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: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Lacyk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J. P.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Attorney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, Agent </w:t>
      </w: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Firm</w:t>
      </w:r>
      <w:proofErr w:type="spellEnd"/>
      <w:r w:rsidRPr="00A123A7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: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Cahill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Sutton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&amp; Thomas </w:t>
      </w:r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30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Claims</w:t>
      </w:r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31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claimed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1.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altering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state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comprising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to multiple stimuli of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expressed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equation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f=the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stimulus;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g=the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stimulus; and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n=a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positive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negative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integer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2.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claim 1,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stimuli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aural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3.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claim 1,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has a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4.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claim 2,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said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has a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</w:t>
      </w:r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32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12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nl-NL"/>
        </w:rPr>
        <w:t>Description</w:t>
      </w:r>
      <w:proofErr w:type="spellEnd"/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33" style="width:0;height:1.5pt" o:hralign="center" o:hrstd="t" o:hr="t" fillcolor="#a0a0a0" stroked="f"/>
        </w:pict>
      </w:r>
    </w:p>
    <w:p w:rsidR="00A123A7" w:rsidRPr="00A123A7" w:rsidRDefault="00A123A7" w:rsidP="00A123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TECHNICAL FIELD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concerned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application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stimuli to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human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subject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BACKGROUND ART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well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accepted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scientific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circles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correlation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electroencephalographic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human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the state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customarily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found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normal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human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adult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relaxed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eyes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closed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pulse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seven-fourteen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Hz. range and have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come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identified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alpha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Similarly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aroused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anxious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fall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14-28 Hz. range and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known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normal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sleep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"delta"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1.75-3.5 Hz.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ranqe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been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identified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researchers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associated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various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normal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abnormal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are: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theta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", 3.5-7.0 Hz. and "gamma", 28-56 Hz. Research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applicant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led to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identification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naming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additional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namely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: "omega", 0.875-1.75 Hz.; "epsilon", 56-112 Hz.; and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zeta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", 112-224 Hz.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Researchers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devised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variety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systems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stimulating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thereby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alter the state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individual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subject. Most of these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efforts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have been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aimed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alpha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relaxed,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delta,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sleep,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E.W.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Ballentine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B.C.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Gindes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their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U.S. Pat. No. 3,762,396,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granted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Oct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2, 1973,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Sleep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Applying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Pulses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Plural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Portions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Head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", disclose a system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sleep,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treating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psychosomatic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disorders,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aiding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hypnosis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system,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patient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first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 xml:space="preserve">stimulus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pulses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8-10 CPS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back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head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second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pulses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four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times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first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optic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nerve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forehead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third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is a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signal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first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patient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via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attenuating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chambers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order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isolate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patient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noisy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environment.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U.S. Pat. No. 3,576,185 was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granted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Apr. 27, 1971, to H.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Shulz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Sleep-Inducing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Arrangement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Light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patent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describes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method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sleep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signals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range of 40-80 Hz., free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overtones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amplitude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perceivable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minimum and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perceivable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maximum.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signals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approximately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0.5-2 Hz.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Optical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K.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Masaki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U.S. Pat. No. 4,834,701,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granted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May 30, 1989,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Reduction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Wave"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objective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reduction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beta-rhythm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alpha-rhythm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well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retain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alpha-rhythm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subject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signals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higher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4-16 Hz.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But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different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beat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signal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4-16 Hz. range.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represented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ability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learning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researching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B.C.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Gindes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teamed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B.C.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Meland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obtain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U.S. Pat. No. 4,227,516,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granted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Oct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14, 1980,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"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Electrophysiological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Stimulation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".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patent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discloses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stimulating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activity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delta,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theta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alpha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ranges.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first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generated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above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ranges.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first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second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first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waves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means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forehead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second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headphones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third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in a range 150-600 Hz.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second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and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modulated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headphones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worn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subject. The system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represented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things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sleep,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hypnotic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state,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heightened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awareness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increase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ability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person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concentrate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systems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disclosed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these prior patents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fairly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complex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directly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associated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subject. And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systems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Gindes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et.al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patents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hamper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useful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activity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requirement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attached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electrodes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earphones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continues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system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inexpensive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easy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subject's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point of view.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DISCLOSURE OF THE INVENTION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contemplates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utilizing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plurality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simultaneously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every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expressed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following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equation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 is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stimulus, g is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corresponding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and n is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positive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negative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integer.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Although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visual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current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employed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system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aural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preferred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latter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recorded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small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convenient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tape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disc records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played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back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inexpensive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portable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player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BRIEF DESCRIPTION OF THE DRAWINGS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described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greater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detail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hereinafter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reference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accompanying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drawings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FIG. 1 is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graphic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presentation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various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types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concerned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FIG. 2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graphically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plurality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stimuli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combined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according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FIG. 3 is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block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diagram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recording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employed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; and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FIG. 4 is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block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diagram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playback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employed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BEST MODE FOR CARRYING OUT THE INVENTION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Referring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particularly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FIG. 1,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depicted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several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types,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ranges,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utilized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accordance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been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recognized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human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tends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imitate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endeavor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duplicate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via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outside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For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example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beat in the range of 4-16 Hz.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proposed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Masaki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patent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identified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above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subject's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influenced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similar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electroencephalographic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giving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alpha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state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Research has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demonstrated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of, i.e.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actually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hear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aural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in order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detect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seek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emulate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synchronize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discovery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heart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present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greater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altered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achieved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simultaneous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application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multiple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possessing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specific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harmonic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accordance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expressed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f=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stimulus;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g=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stimuli; and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n=a plus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minus integer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way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example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if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stimulus, f, has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10 Hz.,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g,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must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among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following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(all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expressed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Hz.):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br/>
        <w:t xml:space="preserve">______________________________________ n g n g ______________________________________ -8 2.5 +1 11.892 -7 2.973 +2 14.142 -6 3.536 +3 16.818 -5 4.204 +4 20 -4 5 +5 23.784 -3 5.946 +6 28.284 -2 7.071 +7 33.636 -1 8.409 +8 40 ______________________________________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table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observed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several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bear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octave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(a range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doubled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)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but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intermediate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equally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spaced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somewhat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differently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adjacent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spaced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closely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one-quarter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octave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Another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desired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characteristic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multiple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each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exhibit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discrete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pattern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pattern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stimulus. FIG. 2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different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aural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combined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sound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individual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stimulus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perceived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distinguished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subject's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characteristic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believed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important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other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hand, research has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revealed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inducement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carried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regardless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phase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between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several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The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need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not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synchronized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mentioned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previously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application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multiple stimuli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accordance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offering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greater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altered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achievable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prior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systems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results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obtained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but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more complex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states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utilizing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many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seven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 spread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across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entire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range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types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FIG. 1.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two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three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employed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improve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sleep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patterns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increase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dream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recall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activity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reduce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stress,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enhance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subject's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sense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well-being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contentment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 more complex,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multi-stimuli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more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effective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useful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inducing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levels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consciousness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wherein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ability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work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fast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perform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complex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tasks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enhanced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These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multi-stimuli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rhythms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also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useful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reduction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emotional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distress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associated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long-forgotten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traumatic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events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subject's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life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FIGS. 3 and 4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illustrate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simple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apparatus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practice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Records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brain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wave stimuli are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a recorder 11 to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which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plurality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oscillators 12 provide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selected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and wave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forms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individual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stimuli. The records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thus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produced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played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subject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record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player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13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having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speaker 14.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frequencies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employed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here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namely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the range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0.1 Hz. to 200 Hz.,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reproduced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inexpensive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record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playing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equipment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No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high-fidelity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player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This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description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invention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emphasized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use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aural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stimuli,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but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as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mentioned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previously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the stimuli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take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form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light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energies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visual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stimulation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eletrical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current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direct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tactile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>stimulations</w:t>
      </w:r>
      <w:proofErr w:type="spellEnd"/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A123A7" w:rsidRPr="00A123A7" w:rsidRDefault="00A123A7" w:rsidP="00A12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* * * * *</w:t>
      </w:r>
    </w:p>
    <w:p w:rsidR="00A123A7" w:rsidRPr="00A123A7" w:rsidRDefault="00A123A7" w:rsidP="00A12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23A7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34" style="width:0;height:1.5pt" o:hralign="center" o:hrstd="t" o:hr="t" fillcolor="#a0a0a0" stroked="f"/>
        </w:pict>
      </w:r>
    </w:p>
    <w:p w:rsidR="00BB41C6" w:rsidRDefault="00A123A7"/>
    <w:sectPr w:rsidR="00BB41C6" w:rsidSect="00B1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3A7"/>
    <w:rsid w:val="007F7ACB"/>
    <w:rsid w:val="00A123A7"/>
    <w:rsid w:val="00B1204D"/>
    <w:rsid w:val="00C7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20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A123A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A1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ft.uspto.gov/netacgi/nph-Parser?Sect2=PTO1&amp;Sect2=HITOFF&amp;p=1&amp;u=%2Fnetahtml%2FPTO%2Fsearch-bool.html&amp;r=1&amp;f=G&amp;l=50&amp;d=PALL&amp;RefSrch=yes&amp;Query=PN%2F48347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tft.uspto.gov/netacgi/nph-Parser?Sect2=PTO1&amp;Sect2=HITOFF&amp;p=1&amp;u=%2Fnetahtml%2FPTO%2Fsearch-bool.html&amp;r=1&amp;f=G&amp;l=50&amp;d=PALL&amp;RefSrch=yes&amp;Query=PN%2F42275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ft.uspto.gov/netacgi/nph-Parser?Sect2=PTO1&amp;Sect2=HITOFF&amp;p=1&amp;u=%2Fnetahtml%2FPTO%2Fsearch-bool.html&amp;r=1&amp;f=G&amp;l=50&amp;d=PALL&amp;RefSrch=yes&amp;Query=PN%2F3762396" TargetMode="External"/><Relationship Id="rId5" Type="http://schemas.openxmlformats.org/officeDocument/2006/relationships/hyperlink" Target="http://patft.uspto.gov/netacgi/nph-Parser?Sect2=PTO1&amp;Sect2=HITOFF&amp;p=1&amp;u=%2Fnetahtml%2FPTO%2Fsearch-bool.html&amp;r=1&amp;f=G&amp;l=50&amp;d=PALL&amp;RefSrch=yes&amp;Query=PN%2F357618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tft.uspto.gov/netacgi/nph-Parser?Sect1=PTO2&amp;Sect2=HITOFF&amp;p=1&amp;u=%2Fnetahtml%2Fsearch-adv.htm&amp;r=0&amp;f=S&amp;l=50&amp;d=PALL&amp;Query=ref/51238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11523</Characters>
  <Application>Microsoft Office Word</Application>
  <DocSecurity>0</DocSecurity>
  <Lines>96</Lines>
  <Paragraphs>27</Paragraphs>
  <ScaleCrop>false</ScaleCrop>
  <Company/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Maskovich</dc:creator>
  <cp:lastModifiedBy>Bram Maskovich</cp:lastModifiedBy>
  <cp:revision>1</cp:revision>
  <dcterms:created xsi:type="dcterms:W3CDTF">2013-12-13T18:20:00Z</dcterms:created>
  <dcterms:modified xsi:type="dcterms:W3CDTF">2013-12-13T18:20:00Z</dcterms:modified>
</cp:coreProperties>
</file>